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E3" w:rsidRDefault="00766196">
      <w:pPr>
        <w:pStyle w:val="printredaction-line"/>
        <w:spacing w:before="0" w:beforeAutospacing="0" w:after="0" w:afterAutospacing="0" w:line="276" w:lineRule="auto"/>
      </w:pPr>
      <w:r>
        <w:t xml:space="preserve">Актуально на 22 </w:t>
      </w:r>
      <w:proofErr w:type="spellStart"/>
      <w:proofErr w:type="gramStart"/>
      <w:r>
        <w:t>окт</w:t>
      </w:r>
      <w:proofErr w:type="spellEnd"/>
      <w:proofErr w:type="gramEnd"/>
      <w:r>
        <w:t xml:space="preserve"> 2024</w:t>
      </w:r>
    </w:p>
    <w:p w:rsidR="00AA79E3" w:rsidRDefault="00766196">
      <w:pPr>
        <w:pStyle w:val="2"/>
        <w:spacing w:before="0" w:beforeAutospacing="0" w:after="0" w:afterAutospacing="0" w:line="276" w:lineRule="auto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организовать дезинфекцию по СанПиН 3686-21</w:t>
      </w:r>
    </w:p>
    <w:p w:rsidR="00AA79E3" w:rsidRDefault="00766196">
      <w:pPr>
        <w:pStyle w:val="2"/>
        <w:spacing w:before="0" w:beforeAutospacing="0" w:after="0" w:afterAutospacing="0" w:line="276" w:lineRule="auto"/>
        <w:divId w:val="539560445"/>
      </w:pPr>
      <w:r>
        <w:rPr>
          <w:rFonts w:eastAsia="Times New Roman"/>
          <w:sz w:val="24"/>
          <w:szCs w:val="24"/>
        </w:rPr>
        <w:t xml:space="preserve">Как выбрать </w:t>
      </w:r>
      <w:proofErr w:type="spellStart"/>
      <w:r>
        <w:rPr>
          <w:rFonts w:eastAsia="Times New Roman"/>
          <w:sz w:val="24"/>
          <w:szCs w:val="24"/>
        </w:rPr>
        <w:t>дезсредство</w:t>
      </w:r>
      <w:proofErr w:type="spellEnd"/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 xml:space="preserve">Выбирайте дезинфицирующее средство в зависимости от вида дезинфекции, которую надо провести. Учитывайте, от какого вида микроорганизмов вам нужно избавиться, – по этому параметру определите действующее вещество </w:t>
      </w:r>
      <w:proofErr w:type="spellStart"/>
      <w:r>
        <w:t>дезсредства</w:t>
      </w:r>
      <w:proofErr w:type="spellEnd"/>
      <w:r>
        <w:t>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 xml:space="preserve">Для разных дезинфекционных мероприятий необходимо выбирать разные средства. Чтобы избежать появления резистентных к </w:t>
      </w:r>
      <w:proofErr w:type="spellStart"/>
      <w:r>
        <w:t>дезсредствам</w:t>
      </w:r>
      <w:proofErr w:type="spellEnd"/>
      <w:r>
        <w:t xml:space="preserve"> штаммов микроорганизмов, проводите ротацию </w:t>
      </w:r>
      <w:proofErr w:type="spellStart"/>
      <w:r>
        <w:t>дезсредств</w:t>
      </w:r>
      <w:proofErr w:type="spellEnd"/>
      <w:r>
        <w:t xml:space="preserve"> – заменяйте дезинфицирующий агент из одной химической группы на агент из другой группы. Перед заменой нужно отдать </w:t>
      </w:r>
      <w:proofErr w:type="spellStart"/>
      <w:r>
        <w:t>дезсредство</w:t>
      </w:r>
      <w:proofErr w:type="spellEnd"/>
      <w:r>
        <w:t xml:space="preserve"> в лабораторию, чтобы они оценили чувствительность госпитального штамма к новому </w:t>
      </w:r>
      <w:proofErr w:type="spellStart"/>
      <w:r>
        <w:t>дезсредству</w:t>
      </w:r>
      <w:proofErr w:type="spellEnd"/>
      <w:r>
        <w:t xml:space="preserve"> (</w:t>
      </w:r>
      <w:hyperlink r:id="rId6" w:anchor="/document/99/573660140/XA00S022P7/" w:tgtFrame="_self" w:history="1">
        <w:r>
          <w:rPr>
            <w:rStyle w:val="a3"/>
          </w:rPr>
          <w:t>п. 3577</w:t>
        </w:r>
      </w:hyperlink>
      <w:r>
        <w:t> СанПиН 3686-21).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>Дезинфекция различается:</w:t>
      </w:r>
    </w:p>
    <w:p w:rsidR="00AA79E3" w:rsidRDefault="00766196">
      <w:pPr>
        <w:numPr>
          <w:ilvl w:val="0"/>
          <w:numId w:val="3"/>
        </w:numPr>
        <w:spacing w:line="276" w:lineRule="auto"/>
        <w:divId w:val="1748838874"/>
        <w:rPr>
          <w:rFonts w:eastAsia="Times New Roman"/>
        </w:rPr>
      </w:pPr>
      <w:r>
        <w:rPr>
          <w:rFonts w:eastAsia="Times New Roman"/>
        </w:rPr>
        <w:t xml:space="preserve">по виду – </w:t>
      </w:r>
      <w:proofErr w:type="gramStart"/>
      <w:r>
        <w:rPr>
          <w:rFonts w:eastAsia="Times New Roman"/>
        </w:rPr>
        <w:t>профилактическая</w:t>
      </w:r>
      <w:proofErr w:type="gramEnd"/>
      <w:r>
        <w:rPr>
          <w:rFonts w:eastAsia="Times New Roman"/>
        </w:rPr>
        <w:t xml:space="preserve"> или очаговая;</w:t>
      </w:r>
    </w:p>
    <w:p w:rsidR="00AA79E3" w:rsidRDefault="00766196">
      <w:pPr>
        <w:numPr>
          <w:ilvl w:val="0"/>
          <w:numId w:val="3"/>
        </w:numPr>
        <w:spacing w:line="276" w:lineRule="auto"/>
        <w:divId w:val="1748838874"/>
        <w:rPr>
          <w:rFonts w:eastAsia="Times New Roman"/>
        </w:rPr>
      </w:pPr>
      <w:proofErr w:type="gramStart"/>
      <w:r>
        <w:rPr>
          <w:rFonts w:eastAsia="Times New Roman"/>
        </w:rPr>
        <w:t>по объектам обеззараживания – поверхности, медицинские изделия, воздух, посуда, белье, руки персонала, отходы и др.;</w:t>
      </w:r>
      <w:proofErr w:type="gramEnd"/>
    </w:p>
    <w:p w:rsidR="00AA79E3" w:rsidRDefault="00766196">
      <w:pPr>
        <w:numPr>
          <w:ilvl w:val="0"/>
          <w:numId w:val="3"/>
        </w:numPr>
        <w:spacing w:line="276" w:lineRule="auto"/>
        <w:divId w:val="1748838874"/>
        <w:rPr>
          <w:rFonts w:eastAsia="Times New Roman"/>
        </w:rPr>
      </w:pPr>
      <w:r>
        <w:rPr>
          <w:rFonts w:eastAsia="Times New Roman"/>
        </w:rPr>
        <w:t>по условиям применения – профиль подразделения, эпидемиологическая ситуация в учреждении, присутствие больных.</w:t>
      </w:r>
    </w:p>
    <w:p w:rsidR="00AA79E3" w:rsidRDefault="00766196">
      <w:pPr>
        <w:pStyle w:val="3"/>
        <w:spacing w:before="0" w:beforeAutospacing="0" w:after="0" w:afterAutospacing="0" w:line="276" w:lineRule="auto"/>
        <w:divId w:val="1748838874"/>
      </w:pPr>
      <w:r>
        <w:rPr>
          <w:rFonts w:eastAsia="Times New Roman"/>
          <w:sz w:val="24"/>
          <w:szCs w:val="24"/>
        </w:rPr>
        <w:t>По виду дезинфекции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 xml:space="preserve">Для профилактической дезинфекции используйте </w:t>
      </w:r>
      <w:proofErr w:type="spellStart"/>
      <w:r>
        <w:t>дезсредства</w:t>
      </w:r>
      <w:proofErr w:type="spellEnd"/>
      <w:r>
        <w:t xml:space="preserve">, активные </w:t>
      </w:r>
      <w:proofErr w:type="gramStart"/>
      <w:r>
        <w:t>против</w:t>
      </w:r>
      <w:proofErr w:type="gramEnd"/>
      <w:r>
        <w:t>:</w:t>
      </w:r>
    </w:p>
    <w:p w:rsidR="00AA79E3" w:rsidRDefault="00766196">
      <w:pPr>
        <w:numPr>
          <w:ilvl w:val="0"/>
          <w:numId w:val="6"/>
        </w:numPr>
        <w:spacing w:line="276" w:lineRule="auto"/>
        <w:divId w:val="1748838874"/>
        <w:rPr>
          <w:rFonts w:eastAsia="Times New Roman"/>
        </w:rPr>
      </w:pPr>
      <w:r>
        <w:rPr>
          <w:rFonts w:eastAsia="Times New Roman"/>
        </w:rPr>
        <w:t xml:space="preserve">вегетативных форм бактерий и </w:t>
      </w:r>
      <w:proofErr w:type="gramStart"/>
      <w:r>
        <w:rPr>
          <w:rFonts w:eastAsia="Times New Roman"/>
        </w:rPr>
        <w:t>обладающие</w:t>
      </w:r>
      <w:proofErr w:type="gramEnd"/>
      <w:r>
        <w:rPr>
          <w:rFonts w:eastAsia="Times New Roman"/>
        </w:rPr>
        <w:t xml:space="preserve"> моющими свойствами – в отделениях и кабинетах, в которых нет объектов, загрязненных биологическими жидкостями;</w:t>
      </w:r>
    </w:p>
    <w:p w:rsidR="00AA79E3" w:rsidRDefault="00766196">
      <w:pPr>
        <w:numPr>
          <w:ilvl w:val="0"/>
          <w:numId w:val="6"/>
        </w:numPr>
        <w:spacing w:line="276" w:lineRule="auto"/>
        <w:divId w:val="1748838874"/>
        <w:rPr>
          <w:rFonts w:eastAsia="Times New Roman"/>
        </w:rPr>
      </w:pPr>
      <w:r>
        <w:rPr>
          <w:rFonts w:eastAsia="Times New Roman"/>
        </w:rPr>
        <w:t xml:space="preserve">бактерий, вирусов и грибов рода </w:t>
      </w:r>
      <w:proofErr w:type="spellStart"/>
      <w:r>
        <w:rPr>
          <w:rFonts w:eastAsia="Times New Roman"/>
        </w:rPr>
        <w:t>Candida</w:t>
      </w:r>
      <w:proofErr w:type="spellEnd"/>
      <w:r>
        <w:rPr>
          <w:rFonts w:eastAsia="Times New Roman"/>
        </w:rPr>
        <w:t xml:space="preserve"> – в операционных блоках, перевязочных, процедурных, манипуляционных, стерилизационных;</w:t>
      </w:r>
    </w:p>
    <w:p w:rsidR="00AA79E3" w:rsidRDefault="00766196">
      <w:pPr>
        <w:numPr>
          <w:ilvl w:val="0"/>
          <w:numId w:val="6"/>
        </w:numPr>
        <w:spacing w:line="276" w:lineRule="auto"/>
        <w:divId w:val="1748838874"/>
        <w:rPr>
          <w:rFonts w:eastAsia="Times New Roman"/>
        </w:rPr>
      </w:pPr>
      <w:r>
        <w:rPr>
          <w:rFonts w:eastAsia="Times New Roman"/>
        </w:rPr>
        <w:t>микобактерий туберкулеза – в туберкулезных подразделениях;</w:t>
      </w:r>
    </w:p>
    <w:p w:rsidR="00AA79E3" w:rsidRDefault="00766196">
      <w:pPr>
        <w:numPr>
          <w:ilvl w:val="0"/>
          <w:numId w:val="6"/>
        </w:numPr>
        <w:spacing w:line="276" w:lineRule="auto"/>
        <w:divId w:val="1748838874"/>
        <w:rPr>
          <w:rFonts w:eastAsia="Times New Roman"/>
        </w:rPr>
      </w:pPr>
      <w:r>
        <w:rPr>
          <w:rFonts w:eastAsia="Times New Roman"/>
        </w:rPr>
        <w:t>возбудителей грибковой инфекции – в микологических кабинетах и стационарах.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 xml:space="preserve">Для очаговой дезинфекции и дезинфекции по </w:t>
      </w:r>
      <w:proofErr w:type="spellStart"/>
      <w:r>
        <w:t>эпидпоказаниям</w:t>
      </w:r>
      <w:proofErr w:type="spellEnd"/>
      <w:r>
        <w:t xml:space="preserve"> используйте средства, активные в отношении микроорганизмов возбудителей конкретной инфекции.</w:t>
      </w:r>
    </w:p>
    <w:p w:rsidR="00AA79E3" w:rsidRDefault="00766196">
      <w:pPr>
        <w:pStyle w:val="3"/>
        <w:spacing w:before="0" w:beforeAutospacing="0" w:after="0" w:afterAutospacing="0" w:line="276" w:lineRule="auto"/>
        <w:divId w:val="1748838874"/>
      </w:pPr>
      <w:r>
        <w:rPr>
          <w:rFonts w:eastAsia="Times New Roman"/>
          <w:sz w:val="24"/>
          <w:szCs w:val="24"/>
        </w:rPr>
        <w:t>По объектам обеззараживания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 xml:space="preserve">Для дезинфекции </w:t>
      </w:r>
      <w:proofErr w:type="spellStart"/>
      <w:r>
        <w:t>медизделий</w:t>
      </w:r>
      <w:proofErr w:type="spellEnd"/>
      <w:r>
        <w:t xml:space="preserve">, поверхностей, загрязненных кровью, и поверхностей в зоне лечения пациентов используйте средства широкого спектра действия, активные в отношении бактерий, вирусов и грибов рода </w:t>
      </w:r>
      <w:proofErr w:type="spellStart"/>
      <w:r>
        <w:t>Candida</w:t>
      </w:r>
      <w:proofErr w:type="spellEnd"/>
      <w:r>
        <w:t xml:space="preserve">. Характеристики </w:t>
      </w:r>
      <w:proofErr w:type="spellStart"/>
      <w:r>
        <w:t>дезинфектантов</w:t>
      </w:r>
      <w:proofErr w:type="spellEnd"/>
      <w:r>
        <w:t xml:space="preserve"> смотрите в таблице 1.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rPr>
          <w:rStyle w:val="a8"/>
          <w:b w:val="0"/>
        </w:rPr>
        <w:t>Таблица 1.</w:t>
      </w:r>
      <w:r>
        <w:rPr>
          <w:rStyle w:val="a8"/>
        </w:rPr>
        <w:t xml:space="preserve"> </w:t>
      </w:r>
      <w:r>
        <w:t xml:space="preserve">Основные характеристики </w:t>
      </w:r>
      <w:proofErr w:type="spellStart"/>
      <w:r>
        <w:t>дезинфектантов</w:t>
      </w:r>
      <w:proofErr w:type="spellEnd"/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800"/>
        <w:gridCol w:w="2410"/>
        <w:gridCol w:w="2984"/>
        <w:gridCol w:w="2737"/>
      </w:tblGrid>
      <w:tr w:rsidR="00AA79E3" w:rsidTr="0041509F">
        <w:trPr>
          <w:divId w:val="1434857182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rStyle w:val="a8"/>
              </w:rPr>
              <w:t>Действующее вещество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rStyle w:val="a8"/>
              </w:rPr>
              <w:t>Активность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rStyle w:val="a8"/>
              </w:rPr>
              <w:t>Преимущества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rStyle w:val="a8"/>
              </w:rPr>
              <w:t>Недостатки</w:t>
            </w:r>
          </w:p>
        </w:tc>
      </w:tr>
      <w:tr w:rsidR="00AA79E3" w:rsidTr="0041509F">
        <w:trPr>
          <w:divId w:val="143485718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Четвертичные аммониевые соединения (ЧАС)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proofErr w:type="gramStart"/>
            <w:r>
              <w:t>Эффективны</w:t>
            </w:r>
            <w:proofErr w:type="gramEnd"/>
            <w:r>
              <w:t> в отношении грамположительных и грамотрицательных вегетативных форм бактерий, грибов, некоторых вирусов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 xml:space="preserve">Эффективны в низких концентрациях, не повреждают поверхности, </w:t>
            </w:r>
            <w:proofErr w:type="spellStart"/>
            <w:r>
              <w:t>малоопасны</w:t>
            </w:r>
            <w:proofErr w:type="spellEnd"/>
            <w:r>
              <w:t xml:space="preserve"> при вдыхании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 xml:space="preserve">Нет </w:t>
            </w:r>
            <w:proofErr w:type="spellStart"/>
            <w:r>
              <w:t>спороцидного</w:t>
            </w:r>
            <w:proofErr w:type="spellEnd"/>
            <w:r>
              <w:t xml:space="preserve"> и </w:t>
            </w:r>
            <w:proofErr w:type="spellStart"/>
            <w:r>
              <w:t>туберкулоцидного</w:t>
            </w:r>
            <w:proofErr w:type="spellEnd"/>
            <w:r>
              <w:t xml:space="preserve"> эффекта, избирательно действуют против вирусов.</w:t>
            </w:r>
          </w:p>
          <w:p w:rsidR="00AA79E3" w:rsidRDefault="00766196">
            <w:pPr>
              <w:pStyle w:val="a5"/>
              <w:spacing w:before="0" w:beforeAutospacing="0" w:after="0" w:afterAutospacing="0"/>
            </w:pPr>
            <w:r>
              <w:t xml:space="preserve">При длительном применении у микроорганизмов </w:t>
            </w:r>
            <w:r>
              <w:lastRenderedPageBreak/>
              <w:t>развивается резистентность</w:t>
            </w:r>
          </w:p>
        </w:tc>
      </w:tr>
      <w:tr w:rsidR="00AA79E3" w:rsidTr="0041509F">
        <w:trPr>
          <w:divId w:val="143485718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proofErr w:type="spellStart"/>
            <w:r>
              <w:lastRenderedPageBreak/>
              <w:t>Гуанидины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Эффективны в отношении грамположительных и грамотрицательных вегетативных форм бактерий, грибов, некоторых вирусов, плесени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proofErr w:type="spellStart"/>
            <w:r>
              <w:t>Малотоксичны</w:t>
            </w:r>
            <w:proofErr w:type="spellEnd"/>
            <w:r>
              <w:t> при вдыхании, имеют пролонгированное антимикробное действие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 xml:space="preserve">Нет </w:t>
            </w:r>
            <w:proofErr w:type="spellStart"/>
            <w:r>
              <w:t>спороцидного</w:t>
            </w:r>
            <w:proofErr w:type="spellEnd"/>
            <w:r>
              <w:t xml:space="preserve"> и </w:t>
            </w:r>
            <w:proofErr w:type="spellStart"/>
            <w:r>
              <w:t>туберкулоцидного</w:t>
            </w:r>
            <w:proofErr w:type="spellEnd"/>
            <w:r>
              <w:t xml:space="preserve"> эффекта, избирательно действуют против вирусов</w:t>
            </w:r>
          </w:p>
        </w:tc>
      </w:tr>
      <w:tr w:rsidR="00AA79E3" w:rsidTr="0041509F">
        <w:trPr>
          <w:divId w:val="143485718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 xml:space="preserve">Третичные </w:t>
            </w:r>
            <w:proofErr w:type="spellStart"/>
            <w:r>
              <w:t>алкиламины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proofErr w:type="gramStart"/>
            <w:r>
              <w:t>Эффективны</w:t>
            </w:r>
            <w:proofErr w:type="gramEnd"/>
            <w:r>
              <w:t> в отношении бактерий, грибов, вирусов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 xml:space="preserve">Более высокая активность против микобактерий и более надежное </w:t>
            </w:r>
            <w:proofErr w:type="spellStart"/>
            <w:r>
              <w:t>вирулицидное</w:t>
            </w:r>
            <w:proofErr w:type="spellEnd"/>
            <w:r>
              <w:t xml:space="preserve"> действие, чем у других катионных ПАВ. </w:t>
            </w:r>
            <w:proofErr w:type="spellStart"/>
            <w:r>
              <w:t>Малотоксичны</w:t>
            </w:r>
            <w:proofErr w:type="spellEnd"/>
            <w:r>
              <w:t> при вдыхании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 xml:space="preserve">Нет </w:t>
            </w:r>
            <w:proofErr w:type="spellStart"/>
            <w:r>
              <w:t>спороцидного</w:t>
            </w:r>
            <w:proofErr w:type="spellEnd"/>
            <w:r>
              <w:t xml:space="preserve"> эффекта</w:t>
            </w:r>
          </w:p>
        </w:tc>
      </w:tr>
      <w:tr w:rsidR="00AA79E3" w:rsidTr="0041509F">
        <w:trPr>
          <w:divId w:val="143485718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proofErr w:type="spellStart"/>
            <w:r>
              <w:t>Хлорактивные</w:t>
            </w:r>
            <w:proofErr w:type="spellEnd"/>
            <w:r>
              <w:t xml:space="preserve">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proofErr w:type="gramStart"/>
            <w:r>
              <w:t>Эффективны</w:t>
            </w:r>
            <w:proofErr w:type="gramEnd"/>
            <w:r>
              <w:t> в отношении бактерий, грибов, вирусов, спор бацилл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Низкая стоимость, высокая активность, скорость действия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Вызывают коррозию металлов, разрушение тканей. Вызывают раздражение слизистых глаз и верхних дыхательных путей</w:t>
            </w:r>
          </w:p>
        </w:tc>
      </w:tr>
      <w:tr w:rsidR="00AA79E3" w:rsidTr="0041509F">
        <w:trPr>
          <w:divId w:val="143485718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Перекись водорода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Широкий спектр активности в отношении микроорганизмов, включая споры бацилл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 xml:space="preserve">Снимает органические загрязнения. Без запаха. </w:t>
            </w:r>
            <w:proofErr w:type="gramStart"/>
            <w:r>
              <w:t>Безопасна</w:t>
            </w:r>
            <w:proofErr w:type="gramEnd"/>
            <w:r>
              <w:t xml:space="preserve"> для окружающей среды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Несовместима с металлами: латунь, цинк, медь, никель</w:t>
            </w:r>
          </w:p>
        </w:tc>
      </w:tr>
      <w:tr w:rsidR="00AA79E3" w:rsidTr="0041509F">
        <w:trPr>
          <w:divId w:val="143485718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proofErr w:type="spellStart"/>
            <w:r>
              <w:t>Надуксусная</w:t>
            </w:r>
            <w:proofErr w:type="spellEnd"/>
            <w:r>
              <w:t xml:space="preserve"> кислота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Широкий спектр активности против микроорганизмов, включая споры бацилл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Подходит для дезинфекции высокого уровня и стерилизации. Быстро действует при низких концентрациях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proofErr w:type="gramStart"/>
            <w:r>
              <w:t>Нестабильна</w:t>
            </w:r>
            <w:proofErr w:type="gramEnd"/>
            <w:r>
              <w:t xml:space="preserve"> при длительном хранении, имеет резкий запах и раздражает слизистые глаз и верхних дыхательных путей</w:t>
            </w:r>
          </w:p>
        </w:tc>
      </w:tr>
    </w:tbl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 xml:space="preserve">Для дезинфекции поверхностей в помещениях лучше всего подходят средства на основе КПАВ: ЧАС, третичные амины, производные </w:t>
      </w:r>
      <w:proofErr w:type="spellStart"/>
      <w:r>
        <w:t>гуанидина</w:t>
      </w:r>
      <w:proofErr w:type="spellEnd"/>
      <w:r>
        <w:t xml:space="preserve">. Более ограниченно – </w:t>
      </w:r>
      <w:proofErr w:type="spellStart"/>
      <w:r>
        <w:t>хлорактивные</w:t>
      </w:r>
      <w:proofErr w:type="spellEnd"/>
      <w:r>
        <w:t xml:space="preserve">, </w:t>
      </w:r>
      <w:proofErr w:type="spellStart"/>
      <w:r>
        <w:t>кислородактивные</w:t>
      </w:r>
      <w:proofErr w:type="spellEnd"/>
      <w:r>
        <w:t xml:space="preserve"> соединения и спирты.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 xml:space="preserve">Для дезинфекции </w:t>
      </w:r>
      <w:proofErr w:type="spellStart"/>
      <w:r>
        <w:t>медизделий</w:t>
      </w:r>
      <w:proofErr w:type="spellEnd"/>
      <w:r>
        <w:t xml:space="preserve"> целесообразно применять альдегиды, </w:t>
      </w:r>
      <w:proofErr w:type="spellStart"/>
      <w:r>
        <w:t>кислородактивные</w:t>
      </w:r>
      <w:proofErr w:type="spellEnd"/>
      <w:r>
        <w:t xml:space="preserve"> препараты, в том числе </w:t>
      </w:r>
      <w:proofErr w:type="spellStart"/>
      <w:r>
        <w:t>надкислоты</w:t>
      </w:r>
      <w:proofErr w:type="spellEnd"/>
      <w:r>
        <w:t>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 xml:space="preserve">Для дезинфекции белья стоит выбирать средства на основе </w:t>
      </w:r>
      <w:proofErr w:type="spellStart"/>
      <w:r>
        <w:t>кислородактивных</w:t>
      </w:r>
      <w:proofErr w:type="spellEnd"/>
      <w:r>
        <w:t xml:space="preserve">, </w:t>
      </w:r>
      <w:proofErr w:type="spellStart"/>
      <w:r>
        <w:t>хлорактивных</w:t>
      </w:r>
      <w:proofErr w:type="spellEnd"/>
      <w:r>
        <w:t xml:space="preserve"> соединений. Не рекомендуются альдегиды, фенолы и спирты.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lastRenderedPageBreak/>
        <w:t xml:space="preserve">Для обработки посуды подходят дезинфицирующие препараты на основе </w:t>
      </w:r>
      <w:proofErr w:type="spellStart"/>
      <w:r>
        <w:t>кислородактивных</w:t>
      </w:r>
      <w:proofErr w:type="spellEnd"/>
      <w:r>
        <w:t xml:space="preserve"> соединений, катионных поверхностно-активных веществ (КПАВ).</w:t>
      </w:r>
    </w:p>
    <w:p w:rsidR="00AA79E3" w:rsidRDefault="00766196">
      <w:pPr>
        <w:pStyle w:val="3"/>
        <w:spacing w:before="0" w:beforeAutospacing="0" w:after="0" w:afterAutospacing="0" w:line="276" w:lineRule="auto"/>
        <w:divId w:val="1748838874"/>
      </w:pPr>
      <w:r>
        <w:rPr>
          <w:rFonts w:eastAsia="Times New Roman"/>
          <w:sz w:val="24"/>
          <w:szCs w:val="24"/>
        </w:rPr>
        <w:t>По условиям применения</w:t>
      </w:r>
    </w:p>
    <w:p w:rsidR="00AA79E3" w:rsidRDefault="00766196">
      <w:pPr>
        <w:pStyle w:val="a5"/>
        <w:spacing w:before="0" w:beforeAutospacing="0" w:after="0" w:afterAutospacing="0" w:line="276" w:lineRule="auto"/>
        <w:divId w:val="1748838874"/>
      </w:pPr>
      <w:r>
        <w:t>Для текущей дезинфекции запрещено использовать </w:t>
      </w:r>
      <w:proofErr w:type="spellStart"/>
      <w:r>
        <w:t>дезсредства</w:t>
      </w:r>
      <w:proofErr w:type="spellEnd"/>
      <w:r>
        <w:t xml:space="preserve"> I-III класса опасности при вдыхании. В присутствии пациентов и персонала запрещено применять способ орошения поверхностей </w:t>
      </w:r>
      <w:proofErr w:type="spellStart"/>
      <w:r>
        <w:t>дезрастворами</w:t>
      </w:r>
      <w:proofErr w:type="spellEnd"/>
      <w:r>
        <w:t xml:space="preserve">, а при способе протирания – применять средства, обладающие раздражающим действием, вызывающие аллергические реакции. Заключительную дезинфекцию нужно проводить в отсутствие пациентов, сотрудники должны соблюдать меры предосторожности и использовать </w:t>
      </w:r>
      <w:proofErr w:type="gramStart"/>
      <w:r>
        <w:t>СИЗ</w:t>
      </w:r>
      <w:proofErr w:type="gramEnd"/>
      <w:r>
        <w:t xml:space="preserve"> (</w:t>
      </w:r>
      <w:hyperlink r:id="rId7" w:anchor="/document/99/573660140/XA00MDG2N7/" w:tgtFrame="_self" w:history="1">
        <w:r>
          <w:rPr>
            <w:rStyle w:val="a3"/>
          </w:rPr>
          <w:t>п. 125.3</w:t>
        </w:r>
      </w:hyperlink>
      <w:r>
        <w:t> СанПиН 3.3686-21).</w:t>
      </w:r>
    </w:p>
    <w:p w:rsidR="00AA79E3" w:rsidRDefault="00766196">
      <w:pPr>
        <w:pStyle w:val="2"/>
        <w:spacing w:before="0" w:beforeAutospacing="0" w:after="0" w:afterAutospacing="0" w:line="276" w:lineRule="auto"/>
        <w:divId w:val="53956044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проводить дезинфекцию</w:t>
      </w:r>
    </w:p>
    <w:p w:rsidR="00AA79E3" w:rsidRDefault="00766196">
      <w:pPr>
        <w:pStyle w:val="3"/>
        <w:spacing w:before="0" w:beforeAutospacing="0" w:after="0" w:afterAutospacing="0" w:line="276" w:lineRule="auto"/>
        <w:divId w:val="785005638"/>
      </w:pPr>
      <w:r>
        <w:rPr>
          <w:rFonts w:eastAsia="Times New Roman"/>
          <w:sz w:val="24"/>
          <w:szCs w:val="24"/>
        </w:rPr>
        <w:t>Поверхности и объекты</w:t>
      </w:r>
    </w:p>
    <w:p w:rsidR="00AA79E3" w:rsidRDefault="00766196">
      <w:pPr>
        <w:pStyle w:val="a5"/>
        <w:spacing w:before="0" w:beforeAutospacing="0" w:after="0" w:afterAutospacing="0" w:line="276" w:lineRule="auto"/>
        <w:divId w:val="785005638"/>
      </w:pPr>
      <w:r>
        <w:t xml:space="preserve">К объектам внешней среды относятся стены и двери в палате и вне ее, ручки окон и жалюзи, телефоны, кнопки и стены лифтов, медицинское оборудование. К ним же относят процедурные, </w:t>
      </w:r>
      <w:proofErr w:type="spellStart"/>
      <w:r>
        <w:t>пеленальные</w:t>
      </w:r>
      <w:proofErr w:type="spellEnd"/>
      <w:r>
        <w:t xml:space="preserve"> и операционные столы, шкаф и стеллажи, кнопки и табло аппаратуры. К критическим поверхностям, требующим особо тщательной дезинфекции, отнесите поверхности, с которыми в течение дня все время контактируют пациенты, сотрудники и посетители. </w:t>
      </w:r>
    </w:p>
    <w:p w:rsidR="00AA79E3" w:rsidRDefault="00766196">
      <w:pPr>
        <w:pStyle w:val="a5"/>
        <w:spacing w:before="0" w:beforeAutospacing="0" w:after="0" w:afterAutospacing="0" w:line="276" w:lineRule="auto"/>
        <w:divId w:val="785005638"/>
      </w:pPr>
      <w:r>
        <w:t xml:space="preserve">Медперсонал должен дезинфицировать объекты внешней среды во время текущей и заключительной </w:t>
      </w:r>
      <w:hyperlink r:id="rId8" w:anchor="/document/16/29721/" w:tooltip="Как организовать систему уборки в медицинской организации" w:history="1">
        <w:r>
          <w:rPr>
            <w:rStyle w:val="a3"/>
          </w:rPr>
          <w:t>уборки</w:t>
        </w:r>
      </w:hyperlink>
      <w:r>
        <w:t xml:space="preserve">, </w:t>
      </w:r>
      <w:proofErr w:type="gramStart"/>
      <w:r>
        <w:t>например</w:t>
      </w:r>
      <w:proofErr w:type="gramEnd"/>
      <w:r>
        <w:t xml:space="preserve"> после выписки пациентов. Если в </w:t>
      </w:r>
      <w:proofErr w:type="spellStart"/>
      <w:r>
        <w:t>медорганизации</w:t>
      </w:r>
      <w:proofErr w:type="spellEnd"/>
      <w:r>
        <w:t xml:space="preserve"> обнаружен </w:t>
      </w:r>
      <w:hyperlink r:id="rId9" w:anchor="/document/16/22304/" w:tooltip="Мероприятия по выявлению очага и предотвращению возникновения и распространения внутрибольничной инфекции" w:history="1">
        <w:r>
          <w:rPr>
            <w:rStyle w:val="a3"/>
          </w:rPr>
          <w:t>очаг ИСМП</w:t>
        </w:r>
      </w:hyperlink>
      <w:r>
        <w:t>, проведите очаговую дезинфекцию. Если нет пациентов с инфекционными заболеваниями, проводите профилактическую дезинфекцию.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785005638"/>
      </w:pPr>
      <w:r>
        <w:t xml:space="preserve">Чтобы дезинфицировать объекты внешней среды, протирайте их салфетками, смоченными раствором </w:t>
      </w:r>
      <w:hyperlink r:id="rId10" w:anchor="/document/16/15144/" w:tooltip="Как выбрать дезинфицирующее средство" w:history="1">
        <w:r>
          <w:rPr>
            <w:rStyle w:val="a3"/>
          </w:rPr>
          <w:t>дезинфицирующего средства</w:t>
        </w:r>
      </w:hyperlink>
      <w:r>
        <w:t xml:space="preserve">. Можно использовать готовые одноразовые салфетки, пропитанные </w:t>
      </w:r>
      <w:proofErr w:type="spellStart"/>
      <w:r>
        <w:t>дезсредством</w:t>
      </w:r>
      <w:proofErr w:type="spellEnd"/>
      <w:r>
        <w:t xml:space="preserve">. Метод орошения поверхностей раствором </w:t>
      </w:r>
      <w:proofErr w:type="spellStart"/>
      <w:r>
        <w:t>дезсредств</w:t>
      </w:r>
      <w:proofErr w:type="spellEnd"/>
      <w:r>
        <w:t xml:space="preserve"> используйте для </w:t>
      </w:r>
      <w:hyperlink r:id="rId11" w:anchor="/document/12/81540/" w:tooltip="Как проводить заключительную дезинфекцию" w:history="1">
        <w:r>
          <w:rPr>
            <w:rStyle w:val="a3"/>
          </w:rPr>
          <w:t>заключительной дезинфекции</w:t>
        </w:r>
      </w:hyperlink>
      <w:r>
        <w:t>. Концентрацию и время действия препарата смотрите в инструкции к каждому конкретному средству.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785005638"/>
      </w:pPr>
      <w:r>
        <w:t>Как часто дезинфицировать поверхности, смотрите в таблице 2.</w:t>
      </w:r>
    </w:p>
    <w:p w:rsidR="00AA79E3" w:rsidRDefault="00766196">
      <w:pPr>
        <w:pStyle w:val="a5"/>
        <w:spacing w:before="0" w:beforeAutospacing="0" w:after="0" w:afterAutospacing="0" w:line="276" w:lineRule="auto"/>
        <w:divId w:val="785005638"/>
      </w:pPr>
      <w:r>
        <w:rPr>
          <w:rStyle w:val="a8"/>
          <w:b w:val="0"/>
        </w:rPr>
        <w:t>Таблица 2.</w:t>
      </w:r>
      <w:r>
        <w:t xml:space="preserve"> Объекты внешней среды и периодичность их дезинфекции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96"/>
        <w:gridCol w:w="2038"/>
        <w:gridCol w:w="5221"/>
      </w:tblGrid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rPr>
                <w:rStyle w:val="a8"/>
              </w:rPr>
              <w:t>Объекты внешней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rPr>
                <w:rStyle w:val="a8"/>
              </w:rPr>
              <w:t>Критическая поверхность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rPr>
                <w:rStyle w:val="a8"/>
              </w:rPr>
              <w:t>Периодичность дезинфекции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Стены в палате и в коридорах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После освобождения палаты от пациентов, но не реже одного раза в месяц, либо по мере загрязнения. Метод орошения, протирания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Дверные ручки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Не менее двух раз в день. Метод протирания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Ручки окон и жалюзи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После освобождения палаты от пациентов, но не реже одного раза в месяц, либо по мере загрязнения. Метод орошения, протирания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Ручки, кнопки и стены лифта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Ручки и кнопки – да.</w:t>
            </w:r>
          </w:p>
          <w:p w:rsidR="00AA79E3" w:rsidRDefault="00766196">
            <w:pPr>
              <w:pStyle w:val="a5"/>
              <w:spacing w:before="0" w:beforeAutospacing="0" w:after="0" w:afterAutospacing="0"/>
            </w:pPr>
            <w:r>
              <w:t>Стены лифта – 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Ручки и кнопки – не менее 2–3 раз в день.</w:t>
            </w:r>
          </w:p>
          <w:p w:rsidR="00AA79E3" w:rsidRDefault="00766196">
            <w:pPr>
              <w:pStyle w:val="a5"/>
              <w:spacing w:before="0" w:beforeAutospacing="0" w:after="0" w:afterAutospacing="0"/>
            </w:pPr>
            <w:r>
              <w:t>Стены лифта не реже одного раза в 30 дней либо по мере загрязнения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Телефоны сотовые, стационарные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Не менее 2–3 раз в день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lastRenderedPageBreak/>
              <w:t>Клавиатура, мышь компьютерная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Не менее 2–3 раз в день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Операционные, перевязочные столы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После каждого использования. Метод протирания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proofErr w:type="spellStart"/>
            <w:r>
              <w:t>Пеленальные</w:t>
            </w:r>
            <w:proofErr w:type="spellEnd"/>
            <w:r>
              <w:t xml:space="preserve"> столы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После каждого использования. Метод протирания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Шкафы и стеллажи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При проведении генеральной уборки, один раз в 7 дней, либо один раз в 30 дней в зависимости от степени эпидемиологической значимости объекта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Кнопки и табло аппаратуры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Не менее трех раз в день</w:t>
            </w:r>
          </w:p>
        </w:tc>
      </w:tr>
      <w:tr w:rsidR="00AA79E3">
        <w:trPr>
          <w:divId w:val="16319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Кувезы для новорожденных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766196">
            <w:pPr>
              <w:pStyle w:val="a5"/>
              <w:spacing w:before="0" w:beforeAutospacing="0" w:after="0" w:afterAutospacing="0"/>
            </w:pPr>
            <w:r>
              <w:t>После каждого использования, но не реже одного раза в 7 дней</w:t>
            </w:r>
          </w:p>
        </w:tc>
      </w:tr>
    </w:tbl>
    <w:p w:rsidR="00AA79E3" w:rsidRDefault="00766196" w:rsidP="0041509F">
      <w:pPr>
        <w:pStyle w:val="a5"/>
        <w:spacing w:before="0" w:beforeAutospacing="0" w:after="0" w:afterAutospacing="0" w:line="276" w:lineRule="auto"/>
        <w:divId w:val="785005638"/>
        <w:rPr>
          <w:rFonts w:eastAsia="Times New Roman"/>
        </w:rPr>
      </w:pPr>
      <w:r>
        <w:t>Подробнее читайте в рекомендации</w:t>
      </w:r>
      <w:proofErr w:type="gramStart"/>
      <w:r>
        <w:t xml:space="preserve"> </w:t>
      </w:r>
      <w:hyperlink r:id="rId12" w:anchor="/document/16/39402/" w:history="1">
        <w:r>
          <w:rPr>
            <w:rStyle w:val="a3"/>
          </w:rPr>
          <w:t>К</w:t>
        </w:r>
        <w:proofErr w:type="gramEnd"/>
      </w:hyperlink>
      <w:r>
        <w:rPr>
          <w:rStyle w:val="a3"/>
        </w:rPr>
        <w:t>ак дезинфицировать воздух и рабочие поверхности</w:t>
      </w:r>
      <w:bookmarkStart w:id="0" w:name="_GoBack"/>
      <w:bookmarkEnd w:id="0"/>
      <w:r>
        <w:t>.</w:t>
      </w:r>
    </w:p>
    <w:p w:rsidR="00AA79E3" w:rsidRDefault="0041509F">
      <w:pPr>
        <w:pStyle w:val="3"/>
        <w:spacing w:before="0" w:beforeAutospacing="0" w:after="0" w:afterAutospacing="0" w:line="276" w:lineRule="auto"/>
        <w:divId w:val="539560445"/>
        <w:rPr>
          <w:rStyle w:val="a3"/>
          <w:color w:val="0000FF"/>
          <w:sz w:val="24"/>
          <w:szCs w:val="24"/>
          <w:u w:val="single"/>
        </w:rPr>
      </w:pPr>
      <w:hyperlink r:id="rId13" w:anchor="/document/16/39402/" w:history="1">
        <w:r w:rsidR="00766196">
          <w:rPr>
            <w:rStyle w:val="a3"/>
            <w:rFonts w:eastAsia="Times New Roman"/>
            <w:sz w:val="24"/>
            <w:szCs w:val="24"/>
          </w:rPr>
          <w:t>Как обрабатывать белье</w:t>
        </w:r>
      </w:hyperlink>
    </w:p>
    <w:p w:rsidR="00AA79E3" w:rsidRDefault="0041509F">
      <w:pPr>
        <w:pStyle w:val="a5"/>
        <w:spacing w:before="0" w:beforeAutospacing="0" w:after="0" w:afterAutospacing="0" w:line="276" w:lineRule="auto"/>
        <w:divId w:val="539560445"/>
        <w:rPr>
          <w:rStyle w:val="a3"/>
          <w:color w:val="0000FF"/>
          <w:u w:val="single"/>
        </w:rPr>
      </w:pPr>
      <w:hyperlink r:id="rId14" w:anchor="/document/16/39402/" w:history="1">
        <w:r w:rsidR="00766196">
          <w:rPr>
            <w:rStyle w:val="a3"/>
          </w:rPr>
          <w:t>Белье нужно разделить на четыре группы по степени загрязнения. Как дезинфицировать текстильные изделия каждой группы, смотрите в таблице 4.</w:t>
        </w:r>
      </w:hyperlink>
    </w:p>
    <w:p w:rsidR="00AA79E3" w:rsidRDefault="0041509F">
      <w:pPr>
        <w:pStyle w:val="a5"/>
        <w:spacing w:before="0" w:beforeAutospacing="0" w:after="0" w:afterAutospacing="0" w:line="276" w:lineRule="auto"/>
        <w:divId w:val="539560445"/>
        <w:rPr>
          <w:rStyle w:val="a3"/>
          <w:b/>
        </w:rPr>
      </w:pPr>
      <w:hyperlink r:id="rId15" w:anchor="/document/16/39402/" w:history="1">
        <w:r w:rsidR="00766196">
          <w:rPr>
            <w:rStyle w:val="a3"/>
            <w:bCs/>
          </w:rPr>
          <w:t>Таблица 3.</w:t>
        </w:r>
        <w:r w:rsidR="00766196">
          <w:rPr>
            <w:rStyle w:val="a3"/>
            <w:b/>
            <w:bCs/>
          </w:rPr>
          <w:t xml:space="preserve"> </w:t>
        </w:r>
        <w:r w:rsidR="00766196">
          <w:rPr>
            <w:rStyle w:val="a3"/>
          </w:rPr>
          <w:t>Требования к дезинфекции в зависимости от степени загрязненности белья</w:t>
        </w:r>
      </w:hyperlink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663"/>
        <w:gridCol w:w="3914"/>
        <w:gridCol w:w="3078"/>
      </w:tblGrid>
      <w:tr w:rsidR="00AA79E3">
        <w:trPr>
          <w:divId w:val="9923665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</w:rPr>
            </w:pPr>
            <w:hyperlink r:id="rId16" w:anchor="/document/16/39402/" w:history="1">
              <w:r w:rsidR="00766196">
                <w:rPr>
                  <w:rStyle w:val="a3"/>
                  <w:b/>
                  <w:bCs/>
                </w:rPr>
                <w:t>Степень загрязненности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</w:rPr>
            </w:pPr>
            <w:hyperlink r:id="rId17" w:anchor="/document/16/39402/" w:history="1">
              <w:r w:rsidR="00766196">
                <w:rPr>
                  <w:rStyle w:val="a3"/>
                  <w:b/>
                  <w:bCs/>
                </w:rPr>
                <w:t>Характеристика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</w:pPr>
            <w:hyperlink r:id="rId18" w:anchor="/document/16/39402/" w:history="1">
              <w:r w:rsidR="00766196">
                <w:rPr>
                  <w:rStyle w:val="a3"/>
                  <w:b/>
                  <w:bCs/>
                </w:rPr>
                <w:t>Требования к дезинфекции</w:t>
              </w:r>
            </w:hyperlink>
          </w:p>
        </w:tc>
      </w:tr>
      <w:tr w:rsidR="00AA79E3">
        <w:trPr>
          <w:divId w:val="9923665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19" w:anchor="/document/16/39402/" w:history="1">
              <w:r w:rsidR="00766196">
                <w:rPr>
                  <w:rStyle w:val="a3"/>
                </w:rPr>
                <w:t xml:space="preserve">1 степень: </w:t>
              </w:r>
              <w:proofErr w:type="gramStart"/>
              <w:r w:rsidR="00766196">
                <w:rPr>
                  <w:rStyle w:val="a3"/>
                </w:rPr>
                <w:t>незагрязненные</w:t>
              </w:r>
              <w:proofErr w:type="gramEnd"/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20" w:anchor="/document/16/39402/" w:history="1">
              <w:r w:rsidR="00766196">
                <w:rPr>
                  <w:rStyle w:val="a3"/>
                </w:rPr>
                <w:t>Не имеют загрязнений. Поступили со склада и не использовались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</w:pPr>
            <w:hyperlink r:id="rId21" w:anchor="/document/16/39402/" w:history="1">
              <w:r w:rsidR="00766196">
                <w:rPr>
                  <w:rStyle w:val="a3"/>
                </w:rPr>
                <w:t>Не требует дезинфекции</w:t>
              </w:r>
            </w:hyperlink>
          </w:p>
        </w:tc>
      </w:tr>
      <w:tr w:rsidR="00AA79E3">
        <w:trPr>
          <w:divId w:val="9923665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22" w:anchor="/document/16/39402/" w:history="1">
              <w:r w:rsidR="00766196">
                <w:rPr>
                  <w:rStyle w:val="a3"/>
                </w:rPr>
                <w:t xml:space="preserve">2 степень: </w:t>
              </w:r>
              <w:proofErr w:type="gramStart"/>
              <w:r w:rsidR="00766196">
                <w:rPr>
                  <w:rStyle w:val="a3"/>
                </w:rPr>
                <w:t>слабозагрязненные</w:t>
              </w:r>
              <w:proofErr w:type="gramEnd"/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23" w:anchor="/document/16/39402/" w:history="1">
              <w:r w:rsidR="00766196">
                <w:rPr>
                  <w:rStyle w:val="a3"/>
                </w:rPr>
                <w:t>Имеют общие загрязнения.</w:t>
              </w:r>
            </w:hyperlink>
          </w:p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24" w:anchor="/document/16/39402/" w:history="1">
              <w:r w:rsidR="00766196">
                <w:rPr>
                  <w:rStyle w:val="a3"/>
                </w:rPr>
                <w:t>Спецодежда сотрудников пищеблока, администрации, инженерных служб и т.п.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25" w:anchor="/document/16/39402/" w:history="1">
              <w:r w:rsidR="00766196">
                <w:rPr>
                  <w:rStyle w:val="a3"/>
                </w:rPr>
                <w:t>На стадии замачивания перед стиркой.</w:t>
              </w:r>
            </w:hyperlink>
          </w:p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26" w:anchor="/document/16/39402/" w:history="1">
              <w:r w:rsidR="00766196">
                <w:rPr>
                  <w:rStyle w:val="a3"/>
                </w:rPr>
                <w:t>На этапе предварительной стирки в стиральных машинах.</w:t>
              </w:r>
            </w:hyperlink>
          </w:p>
          <w:p w:rsidR="00AA79E3" w:rsidRDefault="0041509F">
            <w:pPr>
              <w:pStyle w:val="a5"/>
              <w:spacing w:before="0" w:beforeAutospacing="0" w:after="0" w:afterAutospacing="0"/>
            </w:pPr>
            <w:hyperlink r:id="rId27" w:anchor="/document/16/39402/" w:history="1">
              <w:r w:rsidR="00766196">
                <w:rPr>
                  <w:rStyle w:val="a3"/>
                </w:rPr>
                <w:t>При совмещенном со стиркой замачивании</w:t>
              </w:r>
            </w:hyperlink>
          </w:p>
        </w:tc>
      </w:tr>
      <w:tr w:rsidR="00AA79E3">
        <w:trPr>
          <w:divId w:val="9923665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28" w:anchor="/document/16/39402/" w:history="1">
              <w:r w:rsidR="00766196">
                <w:rPr>
                  <w:rStyle w:val="a3"/>
                </w:rPr>
                <w:t xml:space="preserve">3 степень: </w:t>
              </w:r>
              <w:proofErr w:type="spellStart"/>
              <w:proofErr w:type="gramStart"/>
              <w:r w:rsidR="00766196">
                <w:rPr>
                  <w:rStyle w:val="a3"/>
                </w:rPr>
                <w:t>c</w:t>
              </w:r>
              <w:proofErr w:type="gramEnd"/>
              <w:r w:rsidR="00766196">
                <w:rPr>
                  <w:rStyle w:val="a3"/>
                </w:rPr>
                <w:t>реднезагрязненные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29" w:anchor="/document/16/39402/" w:history="1">
              <w:r w:rsidR="00766196">
                <w:rPr>
                  <w:rStyle w:val="a3"/>
                </w:rPr>
                <w:t>Загрязнены лекарственными средствами; есть следы органических веществ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30" w:anchor="/document/16/39402/" w:history="1">
              <w:r w:rsidR="00766196">
                <w:rPr>
                  <w:rStyle w:val="a3"/>
                </w:rPr>
                <w:t>На стадии замачивания перед стиркой.</w:t>
              </w:r>
            </w:hyperlink>
          </w:p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31" w:anchor="/document/16/39402/" w:history="1">
              <w:r w:rsidR="00766196">
                <w:rPr>
                  <w:rStyle w:val="a3"/>
                </w:rPr>
                <w:t>На этапе предварительной стирки в стиральных машинах.</w:t>
              </w:r>
            </w:hyperlink>
          </w:p>
          <w:p w:rsidR="00AA79E3" w:rsidRDefault="0041509F">
            <w:pPr>
              <w:pStyle w:val="a5"/>
              <w:spacing w:before="0" w:beforeAutospacing="0" w:after="0" w:afterAutospacing="0"/>
            </w:pPr>
            <w:hyperlink r:id="rId32" w:anchor="/document/16/39402/" w:history="1">
              <w:r w:rsidR="00766196">
                <w:rPr>
                  <w:rStyle w:val="a3"/>
                </w:rPr>
                <w:t>При совмещенном со стиркой замачивании</w:t>
              </w:r>
            </w:hyperlink>
          </w:p>
        </w:tc>
      </w:tr>
      <w:tr w:rsidR="00AA79E3">
        <w:trPr>
          <w:divId w:val="9923665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33" w:anchor="/document/16/39402/" w:history="1">
              <w:r w:rsidR="00766196">
                <w:rPr>
                  <w:rStyle w:val="a3"/>
                </w:rPr>
                <w:t xml:space="preserve">4 степень: </w:t>
              </w:r>
              <w:proofErr w:type="gramStart"/>
              <w:r w:rsidR="00766196">
                <w:rPr>
                  <w:rStyle w:val="a3"/>
                </w:rPr>
                <w:t>сильнозагрязненные</w:t>
              </w:r>
              <w:proofErr w:type="gramEnd"/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34" w:anchor="/document/16/39402/" w:history="1">
              <w:r w:rsidR="00766196">
                <w:rPr>
                  <w:rStyle w:val="a3"/>
                </w:rPr>
                <w:t xml:space="preserve">Значительно </w:t>
              </w:r>
              <w:proofErr w:type="gramStart"/>
              <w:r w:rsidR="00766196">
                <w:rPr>
                  <w:rStyle w:val="a3"/>
                </w:rPr>
                <w:t>загрязнены</w:t>
              </w:r>
              <w:proofErr w:type="gramEnd"/>
              <w:r w:rsidR="00766196">
                <w:rPr>
                  <w:rStyle w:val="a3"/>
                </w:rPr>
                <w:t xml:space="preserve"> биологическими жидкостями и выделениями или </w:t>
              </w:r>
              <w:proofErr w:type="spellStart"/>
              <w:r w:rsidR="00766196">
                <w:rPr>
                  <w:rStyle w:val="a3"/>
                </w:rPr>
                <w:t>цитостатиками</w:t>
              </w:r>
              <w:proofErr w:type="spellEnd"/>
              <w:r w:rsidR="00766196">
                <w:rPr>
                  <w:rStyle w:val="a3"/>
                </w:rPr>
                <w:t>.</w:t>
              </w:r>
            </w:hyperlink>
          </w:p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35" w:anchor="/document/16/39402/" w:history="1">
              <w:r w:rsidR="00766196">
                <w:rPr>
                  <w:rStyle w:val="a3"/>
                </w:rPr>
                <w:t>Пеленки для новорожденных, подкладные пеленки и белье из инфекционных отделений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36" w:anchor="/document/16/39402/" w:history="1">
              <w:r w:rsidR="00766196">
                <w:rPr>
                  <w:rStyle w:val="a3"/>
                </w:rPr>
                <w:t>На стадии замачивания перед стиркой.</w:t>
              </w:r>
            </w:hyperlink>
          </w:p>
          <w:p w:rsidR="00AA79E3" w:rsidRDefault="0041509F">
            <w:pPr>
              <w:pStyle w:val="a5"/>
              <w:spacing w:before="0" w:beforeAutospacing="0" w:after="0" w:afterAutospacing="0"/>
              <w:rPr>
                <w:rStyle w:val="a3"/>
                <w:color w:val="0000FF"/>
                <w:u w:val="single"/>
              </w:rPr>
            </w:pPr>
            <w:hyperlink r:id="rId37" w:anchor="/document/16/39402/" w:history="1">
              <w:r w:rsidR="00766196">
                <w:rPr>
                  <w:rStyle w:val="a3"/>
                </w:rPr>
                <w:t>На этапе предварительной стирки в стиральных машинах.</w:t>
              </w:r>
            </w:hyperlink>
          </w:p>
          <w:p w:rsidR="00AA79E3" w:rsidRDefault="0041509F">
            <w:pPr>
              <w:pStyle w:val="a5"/>
              <w:spacing w:before="0" w:beforeAutospacing="0" w:after="0" w:afterAutospacing="0"/>
            </w:pPr>
            <w:hyperlink r:id="rId38" w:anchor="/document/16/39402/" w:history="1">
              <w:r w:rsidR="00766196">
                <w:rPr>
                  <w:rStyle w:val="a3"/>
                </w:rPr>
                <w:t>При совмещенном со стиркой замачивании</w:t>
              </w:r>
            </w:hyperlink>
          </w:p>
        </w:tc>
      </w:tr>
    </w:tbl>
    <w:p w:rsidR="00AA79E3" w:rsidRDefault="0041509F">
      <w:pPr>
        <w:pStyle w:val="a5"/>
        <w:spacing w:before="0" w:beforeAutospacing="0" w:after="0" w:afterAutospacing="0" w:line="276" w:lineRule="auto"/>
        <w:divId w:val="539560445"/>
        <w:rPr>
          <w:rStyle w:val="a3"/>
          <w:color w:val="0000FF"/>
          <w:u w:val="single"/>
        </w:rPr>
      </w:pPr>
      <w:hyperlink r:id="rId39" w:anchor="/document/16/39402/" w:history="1">
        <w:r w:rsidR="00766196">
          <w:rPr>
            <w:rStyle w:val="a3"/>
          </w:rPr>
          <w:t>Белье, загрязненное выделениями, по возможности нужно освободить от выделений и собрать в непромокаемые мешки. Обеззараживать такой текстиль надо в прачечных – замачивать в растворе </w:t>
        </w:r>
        <w:proofErr w:type="spellStart"/>
        <w:r w:rsidR="00766196">
          <w:rPr>
            <w:rStyle w:val="a3"/>
          </w:rPr>
          <w:t>дезсредства</w:t>
        </w:r>
        <w:proofErr w:type="spellEnd"/>
        <w:r w:rsidR="00766196">
          <w:rPr>
            <w:rStyle w:val="a3"/>
          </w:rPr>
          <w:t xml:space="preserve"> перед стиркой или в процессе стирки с использованием разрешенных для этого </w:t>
        </w:r>
        <w:proofErr w:type="spellStart"/>
        <w:r w:rsidR="00766196">
          <w:rPr>
            <w:rStyle w:val="a3"/>
          </w:rPr>
          <w:t>дезсредств</w:t>
        </w:r>
        <w:proofErr w:type="spellEnd"/>
        <w:r w:rsidR="00766196">
          <w:rPr>
            <w:rStyle w:val="a3"/>
          </w:rPr>
          <w:t xml:space="preserve"> (</w:t>
        </w:r>
        <w:hyperlink r:id="rId40" w:anchor="/document/99/573660140/XA00MFQ2NV/" w:tgtFrame="_self" w:history="1">
          <w:r w:rsidR="00766196">
            <w:rPr>
              <w:rStyle w:val="a3"/>
              <w:color w:val="0000FF"/>
              <w:u w:val="single"/>
            </w:rPr>
            <w:t>п. 4121</w:t>
          </w:r>
        </w:hyperlink>
        <w:r w:rsidR="00766196">
          <w:rPr>
            <w:rStyle w:val="a3"/>
          </w:rPr>
          <w:t xml:space="preserve"> СанПиН 3686-21). </w:t>
        </w:r>
      </w:hyperlink>
    </w:p>
    <w:p w:rsidR="00766196" w:rsidRDefault="0041509F">
      <w:pPr>
        <w:pStyle w:val="a5"/>
        <w:spacing w:before="0" w:beforeAutospacing="0" w:after="0" w:afterAutospacing="0" w:line="276" w:lineRule="auto"/>
        <w:divId w:val="539560445"/>
        <w:rPr>
          <w:rStyle w:val="a3"/>
          <w:color w:val="0000FF"/>
          <w:u w:val="single"/>
        </w:rPr>
      </w:pPr>
      <w:hyperlink r:id="rId41" w:anchor="/document/99/573660140/XA00MFQ2NV/" w:tgtFrame="_self" w:history="1">
        <w:r w:rsidR="00766196">
          <w:rPr>
            <w:rStyle w:val="a3"/>
          </w:rPr>
          <w:t>Все белье из инфекционных отделений, а также белье, загрязненное биологическими жидкостями и выделениями пациентов нужно дезинфицировать и стирать в прачечных. Для этого используйте стиральные машины барьерного проходного типа, имеющие два окна – загрузочное и разгрузочное. Слабозагрязненный больничный текстиль, в том числе уборочный инвентарь можно стирать в машинах непроходного типа (</w:t>
        </w:r>
        <w:hyperlink r:id="rId42" w:anchor="/document/99/573660140/XA00RQU2P0/" w:tgtFrame="_self" w:history="1">
          <w:r w:rsidR="00766196">
            <w:rPr>
              <w:rStyle w:val="a3"/>
              <w:color w:val="0000FF"/>
              <w:u w:val="single"/>
            </w:rPr>
            <w:t>п. 4118</w:t>
          </w:r>
        </w:hyperlink>
        <w:r w:rsidR="00766196">
          <w:rPr>
            <w:rStyle w:val="a3"/>
          </w:rPr>
          <w:t xml:space="preserve"> СанПиН 3686-21).</w:t>
        </w:r>
      </w:hyperlink>
    </w:p>
    <w:sectPr w:rsidR="00766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3106"/>
    <w:multiLevelType w:val="multilevel"/>
    <w:tmpl w:val="DC705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2015C4"/>
    <w:multiLevelType w:val="multilevel"/>
    <w:tmpl w:val="4B08F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46346A"/>
    <w:multiLevelType w:val="multilevel"/>
    <w:tmpl w:val="E6B2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FB1FF3"/>
    <w:multiLevelType w:val="multilevel"/>
    <w:tmpl w:val="E63AE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0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505E3"/>
    <w:rsid w:val="003E037D"/>
    <w:rsid w:val="0041509F"/>
    <w:rsid w:val="004505E3"/>
    <w:rsid w:val="00766196"/>
    <w:rsid w:val="00A579AB"/>
    <w:rsid w:val="00AA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nsolas" w:eastAsiaTheme="minorEastAsia" w:hAnsi="Consolas" w:cs="Consolas" w:hint="default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eastAsiaTheme="minorEastAsia" w:hAnsi="Tahoma" w:cs="Tahoma" w:hint="default"/>
      <w:sz w:val="16"/>
      <w:szCs w:val="16"/>
    </w:rPr>
  </w:style>
  <w:style w:type="paragraph" w:customStyle="1" w:styleId="contentblock">
    <w:name w:val="content_block"/>
    <w:basedOn w:val="a"/>
    <w:uiPriority w:val="99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uiPriority w:val="99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uiPriority w:val="99"/>
    <w:pPr>
      <w:spacing w:before="100" w:beforeAutospacing="1" w:after="100" w:afterAutospacing="1"/>
    </w:pPr>
  </w:style>
  <w:style w:type="paragraph" w:customStyle="1" w:styleId="content1">
    <w:name w:val="content1"/>
    <w:basedOn w:val="a"/>
    <w:uiPriority w:val="99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uiPriority w:val="99"/>
    <w:pPr>
      <w:spacing w:before="60" w:after="180"/>
    </w:pPr>
  </w:style>
  <w:style w:type="paragraph" w:customStyle="1" w:styleId="wordtable">
    <w:name w:val="word_table"/>
    <w:basedOn w:val="a"/>
    <w:uiPriority w:val="99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uiPriority w:val="99"/>
    <w:pPr>
      <w:spacing w:before="100" w:beforeAutospacing="1" w:after="100" w:afterAutospacing="1"/>
    </w:pPr>
  </w:style>
  <w:style w:type="paragraph" w:customStyle="1" w:styleId="content2">
    <w:name w:val="content2"/>
    <w:basedOn w:val="a"/>
    <w:uiPriority w:val="99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uiPriority w:val="99"/>
    <w:pPr>
      <w:spacing w:before="100" w:beforeAutospacing="1" w:after="100" w:afterAutospacing="1"/>
    </w:pPr>
  </w:style>
  <w:style w:type="paragraph" w:customStyle="1" w:styleId="authorabout">
    <w:name w:val="author__about"/>
    <w:basedOn w:val="a"/>
    <w:uiPriority w:val="99"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uiPriority w:val="99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character" w:styleId="a8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nsolas" w:eastAsiaTheme="minorEastAsia" w:hAnsi="Consolas" w:cs="Consolas" w:hint="default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eastAsiaTheme="minorEastAsia" w:hAnsi="Tahoma" w:cs="Tahoma" w:hint="default"/>
      <w:sz w:val="16"/>
      <w:szCs w:val="16"/>
    </w:rPr>
  </w:style>
  <w:style w:type="paragraph" w:customStyle="1" w:styleId="contentblock">
    <w:name w:val="content_block"/>
    <w:basedOn w:val="a"/>
    <w:uiPriority w:val="99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uiPriority w:val="99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uiPriority w:val="99"/>
    <w:pPr>
      <w:spacing w:before="100" w:beforeAutospacing="1" w:after="100" w:afterAutospacing="1"/>
    </w:pPr>
  </w:style>
  <w:style w:type="paragraph" w:customStyle="1" w:styleId="content1">
    <w:name w:val="content1"/>
    <w:basedOn w:val="a"/>
    <w:uiPriority w:val="99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uiPriority w:val="99"/>
    <w:pPr>
      <w:spacing w:before="60" w:after="180"/>
    </w:pPr>
  </w:style>
  <w:style w:type="paragraph" w:customStyle="1" w:styleId="wordtable">
    <w:name w:val="word_table"/>
    <w:basedOn w:val="a"/>
    <w:uiPriority w:val="99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uiPriority w:val="99"/>
    <w:pPr>
      <w:spacing w:before="100" w:beforeAutospacing="1" w:after="100" w:afterAutospacing="1"/>
    </w:pPr>
  </w:style>
  <w:style w:type="paragraph" w:customStyle="1" w:styleId="content2">
    <w:name w:val="content2"/>
    <w:basedOn w:val="a"/>
    <w:uiPriority w:val="99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uiPriority w:val="99"/>
    <w:pPr>
      <w:spacing w:before="100" w:beforeAutospacing="1" w:after="100" w:afterAutospacing="1"/>
    </w:pPr>
  </w:style>
  <w:style w:type="paragraph" w:customStyle="1" w:styleId="authorabout">
    <w:name w:val="author__about"/>
    <w:basedOn w:val="a"/>
    <w:uiPriority w:val="99"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uiPriority w:val="99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character" w:styleId="a8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60445">
      <w:marLeft w:val="0"/>
      <w:marRight w:val="0"/>
      <w:marTop w:val="46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1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8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50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1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0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36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glms.ru/" TargetMode="External"/><Relationship Id="rId13" Type="http://schemas.openxmlformats.org/officeDocument/2006/relationships/hyperlink" Target="https://1glms.ru/" TargetMode="External"/><Relationship Id="rId18" Type="http://schemas.openxmlformats.org/officeDocument/2006/relationships/hyperlink" Target="https://1glms.ru/" TargetMode="External"/><Relationship Id="rId26" Type="http://schemas.openxmlformats.org/officeDocument/2006/relationships/hyperlink" Target="https://1glms.ru/" TargetMode="External"/><Relationship Id="rId39" Type="http://schemas.openxmlformats.org/officeDocument/2006/relationships/hyperlink" Target="https://1glms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1glms.ru/" TargetMode="External"/><Relationship Id="rId34" Type="http://schemas.openxmlformats.org/officeDocument/2006/relationships/hyperlink" Target="https://1glms.ru/" TargetMode="External"/><Relationship Id="rId42" Type="http://schemas.openxmlformats.org/officeDocument/2006/relationships/hyperlink" Target="https://1glms.ru/" TargetMode="External"/><Relationship Id="rId7" Type="http://schemas.openxmlformats.org/officeDocument/2006/relationships/hyperlink" Target="https://1glms.ru/" TargetMode="External"/><Relationship Id="rId12" Type="http://schemas.openxmlformats.org/officeDocument/2006/relationships/hyperlink" Target="https://1glms.ru/" TargetMode="External"/><Relationship Id="rId17" Type="http://schemas.openxmlformats.org/officeDocument/2006/relationships/hyperlink" Target="https://1glms.ru/" TargetMode="External"/><Relationship Id="rId25" Type="http://schemas.openxmlformats.org/officeDocument/2006/relationships/hyperlink" Target="https://1glms.ru/" TargetMode="External"/><Relationship Id="rId33" Type="http://schemas.openxmlformats.org/officeDocument/2006/relationships/hyperlink" Target="https://1glms.ru/" TargetMode="External"/><Relationship Id="rId38" Type="http://schemas.openxmlformats.org/officeDocument/2006/relationships/hyperlink" Target="https://1glm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1glms.ru/" TargetMode="External"/><Relationship Id="rId20" Type="http://schemas.openxmlformats.org/officeDocument/2006/relationships/hyperlink" Target="https://1glms.ru/" TargetMode="External"/><Relationship Id="rId29" Type="http://schemas.openxmlformats.org/officeDocument/2006/relationships/hyperlink" Target="https://1glms.ru/" TargetMode="External"/><Relationship Id="rId41" Type="http://schemas.openxmlformats.org/officeDocument/2006/relationships/hyperlink" Target="https://1glm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glms.ru/" TargetMode="External"/><Relationship Id="rId11" Type="http://schemas.openxmlformats.org/officeDocument/2006/relationships/hyperlink" Target="https://1glms.ru/" TargetMode="External"/><Relationship Id="rId24" Type="http://schemas.openxmlformats.org/officeDocument/2006/relationships/hyperlink" Target="https://1glms.ru/" TargetMode="External"/><Relationship Id="rId32" Type="http://schemas.openxmlformats.org/officeDocument/2006/relationships/hyperlink" Target="https://1glms.ru/" TargetMode="External"/><Relationship Id="rId37" Type="http://schemas.openxmlformats.org/officeDocument/2006/relationships/hyperlink" Target="https://1glms.ru/" TargetMode="External"/><Relationship Id="rId40" Type="http://schemas.openxmlformats.org/officeDocument/2006/relationships/hyperlink" Target="https://1glm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1glms.ru/" TargetMode="External"/><Relationship Id="rId23" Type="http://schemas.openxmlformats.org/officeDocument/2006/relationships/hyperlink" Target="https://1glms.ru/" TargetMode="External"/><Relationship Id="rId28" Type="http://schemas.openxmlformats.org/officeDocument/2006/relationships/hyperlink" Target="https://1glms.ru/" TargetMode="External"/><Relationship Id="rId36" Type="http://schemas.openxmlformats.org/officeDocument/2006/relationships/hyperlink" Target="https://1glms.ru/" TargetMode="External"/><Relationship Id="rId10" Type="http://schemas.openxmlformats.org/officeDocument/2006/relationships/hyperlink" Target="https://1glms.ru/" TargetMode="External"/><Relationship Id="rId19" Type="http://schemas.openxmlformats.org/officeDocument/2006/relationships/hyperlink" Target="https://1glms.ru/" TargetMode="External"/><Relationship Id="rId31" Type="http://schemas.openxmlformats.org/officeDocument/2006/relationships/hyperlink" Target="https://1glms.ru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1glms.ru/" TargetMode="External"/><Relationship Id="rId14" Type="http://schemas.openxmlformats.org/officeDocument/2006/relationships/hyperlink" Target="https://1glms.ru/" TargetMode="External"/><Relationship Id="rId22" Type="http://schemas.openxmlformats.org/officeDocument/2006/relationships/hyperlink" Target="https://1glms.ru/" TargetMode="External"/><Relationship Id="rId27" Type="http://schemas.openxmlformats.org/officeDocument/2006/relationships/hyperlink" Target="https://1glms.ru/" TargetMode="External"/><Relationship Id="rId30" Type="http://schemas.openxmlformats.org/officeDocument/2006/relationships/hyperlink" Target="https://1glms.ru/" TargetMode="External"/><Relationship Id="rId35" Type="http://schemas.openxmlformats.org/officeDocument/2006/relationships/hyperlink" Target="https://1glms.ru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2024-10-22T07:41:00Z</dcterms:created>
  <dcterms:modified xsi:type="dcterms:W3CDTF">2024-10-23T09:45:00Z</dcterms:modified>
</cp:coreProperties>
</file>